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53243"/>
          <w:sz w:val="40"/>
        </w:rPr>
        <w:t>Many Are Called Few Are Chosen - What does this mean?</w:t>
      </w:r>
    </w:p>
    <w:p>
      <w:pPr>
        <w:jc w:val="center"/>
      </w:pPr>
      <w:r>
        <w:rPr>
          <w:b/>
          <w:color w:val="1A6C7A"/>
          <w:sz w:val="28"/>
        </w:rPr>
        <w:t>HIGH-LEVEL STUDY GUIDE</w:t>
      </w:r>
    </w:p>
    <w:p>
      <w:pPr>
        <w:jc w:val="center"/>
      </w:pPr>
      <w:r>
        <w:rPr>
          <w:b/>
        </w:rPr>
        <w:t>Finding the Ancient Path</w:t>
      </w:r>
    </w:p>
    <w:p>
      <w:pPr>
        <w:jc w:val="center"/>
      </w:pPr>
      <w:r>
        <w:t>https://www.youtube.com/watch?v=TCLekt025zM&amp;t=5115s</w:t>
      </w:r>
    </w:p>
    <w:p>
      <w:pPr>
        <w:jc w:val="center"/>
      </w:pPr>
      <w:r>
        <w:rPr>
          <w:i/>
        </w:rPr>
        <w:t>Designed to align with the companion presentation and the supplied teaching transcript.</w:t>
      </w:r>
    </w:p>
    <w:p>
      <w:pPr>
        <w:pStyle w:val="Heading1"/>
      </w:pPr>
      <w:r>
        <w:t>Teaching Summary</w:t>
      </w:r>
    </w:p>
    <w:p>
      <w:r>
        <w:t>This Teaching examines Yeshua's statement in Matthew 22:14, "many are called, but few are chosen," in the context of the wedding-feast parable and the broader scriptural pattern of Israel, the remnant, the Father's drawing, and a person's response. It challenges uses of the verse that make a denomination or religious organization the exclusive group of the chosen. The Teaching emphasizes that Yah desires people to repent and be saved, while Scripture also describes a faithful remnant. In the Teaching's explanation, the call is an invitation that requires a response; the Father draws by teaching, stirring, opening, convicting, and changing the heart; and the person may respond or resist. The wedding garment represents being properly attired in the grace and righteousness provided through Messiah, expressed in a faithful life. The closing emphasis is Revelation 17:14: those with the Lamb are "called, chosen, and faithful."</w:t>
      </w:r>
    </w:p>
    <w:p>
      <w:pPr>
        <w:pStyle w:val="Heading1"/>
      </w:pPr>
      <w:r>
        <w:t>Key Scriptures</w:t>
      </w:r>
    </w:p>
    <w:p>
      <w:pPr>
        <w:pStyle w:val="ListBullet"/>
      </w:pPr>
      <w:r>
        <w:rPr>
          <w:b/>
        </w:rPr>
        <w:t xml:space="preserve">Matthew 22:1-14 - </w:t>
      </w:r>
      <w:r>
        <w:t>The wedding-feast parable and the statement, 'many are called, but few are chosen.'</w:t>
      </w:r>
    </w:p>
    <w:p>
      <w:pPr>
        <w:pStyle w:val="ListBullet"/>
      </w:pPr>
      <w:r>
        <w:rPr>
          <w:b/>
        </w:rPr>
        <w:t xml:space="preserve">Matthew 7:13-14 - </w:t>
      </w:r>
      <w:r>
        <w:t>The narrow gate and the few who find the way leading to life.</w:t>
      </w:r>
    </w:p>
    <w:p>
      <w:pPr>
        <w:pStyle w:val="ListBullet"/>
      </w:pPr>
      <w:r>
        <w:rPr>
          <w:b/>
        </w:rPr>
        <w:t xml:space="preserve">Luke 13:23-24 - </w:t>
      </w:r>
      <w:r>
        <w:t>Strive to enter through the narrow gate.</w:t>
      </w:r>
    </w:p>
    <w:p>
      <w:pPr>
        <w:pStyle w:val="ListBullet"/>
      </w:pPr>
      <w:r>
        <w:rPr>
          <w:b/>
        </w:rPr>
        <w:t xml:space="preserve">Romans 9:27 - </w:t>
      </w:r>
      <w:r>
        <w:t>Paul quotes Isaiah concerning the remnant of Israel.</w:t>
      </w:r>
    </w:p>
    <w:p>
      <w:pPr>
        <w:pStyle w:val="ListBullet"/>
      </w:pPr>
      <w:r>
        <w:rPr>
          <w:b/>
        </w:rPr>
        <w:t xml:space="preserve">Romans 11:5 - </w:t>
      </w:r>
      <w:r>
        <w:t>A remnant according to the election of grace.</w:t>
      </w:r>
    </w:p>
    <w:p>
      <w:pPr>
        <w:pStyle w:val="ListBullet"/>
      </w:pPr>
      <w:r>
        <w:rPr>
          <w:b/>
        </w:rPr>
        <w:t xml:space="preserve">1 Timothy 2:3-4 - </w:t>
      </w:r>
      <w:r>
        <w:t>Yah desires all people to be saved and come to a knowledge of truth.</w:t>
      </w:r>
    </w:p>
    <w:p>
      <w:pPr>
        <w:pStyle w:val="ListBullet"/>
      </w:pPr>
      <w:r>
        <w:rPr>
          <w:b/>
        </w:rPr>
        <w:t xml:space="preserve">2 Peter 3:9 - </w:t>
      </w:r>
      <w:r>
        <w:t>Yah is not willing that any should perish but that all should come to repentance.</w:t>
      </w:r>
    </w:p>
    <w:p>
      <w:pPr>
        <w:pStyle w:val="ListBullet"/>
      </w:pPr>
      <w:r>
        <w:rPr>
          <w:b/>
        </w:rPr>
        <w:t xml:space="preserve">Ezekiel 18:23 - </w:t>
      </w:r>
      <w:r>
        <w:t>Yah takes no pleasure in the death of the wicked but calls for turning and life.</w:t>
      </w:r>
    </w:p>
    <w:p>
      <w:pPr>
        <w:pStyle w:val="ListBullet"/>
      </w:pPr>
      <w:r>
        <w:rPr>
          <w:b/>
        </w:rPr>
        <w:t xml:space="preserve">1 John 2:2 - </w:t>
      </w:r>
      <w:r>
        <w:t>Yeshua is presented as the propitiation not only for 'ours' but for the whole world.</w:t>
      </w:r>
    </w:p>
    <w:p>
      <w:pPr>
        <w:pStyle w:val="ListBullet"/>
      </w:pPr>
      <w:r>
        <w:rPr>
          <w:b/>
        </w:rPr>
        <w:t xml:space="preserve">John 3:16-17 - </w:t>
      </w:r>
      <w:r>
        <w:t>The Teaching uses this passage to emphasize Yah's love for the world and the offer of salvation.</w:t>
      </w:r>
    </w:p>
    <w:p>
      <w:pPr>
        <w:pStyle w:val="ListBullet"/>
      </w:pPr>
      <w:r>
        <w:rPr>
          <w:b/>
        </w:rPr>
        <w:t xml:space="preserve">John 6:44-45 - </w:t>
      </w:r>
      <w:r>
        <w:t>No one comes to Yeshua unless the Father draws; the next verse explains hearing and learning from the Father.</w:t>
      </w:r>
    </w:p>
    <w:p>
      <w:pPr>
        <w:pStyle w:val="ListBullet"/>
      </w:pPr>
      <w:r>
        <w:rPr>
          <w:b/>
        </w:rPr>
        <w:t xml:space="preserve">Isaiah 1:9; Isaiah 10:20-22 - </w:t>
      </w:r>
      <w:r>
        <w:t>The prophetic pattern of a small, faithful remnant.</w:t>
      </w:r>
    </w:p>
    <w:p>
      <w:pPr>
        <w:pStyle w:val="ListBullet"/>
      </w:pPr>
      <w:r>
        <w:rPr>
          <w:b/>
        </w:rPr>
        <w:t xml:space="preserve">Ezekiel 5:1-4 - </w:t>
      </w:r>
      <w:r>
        <w:t>The small number of hairs preserved is used as another remnant picture.</w:t>
      </w:r>
    </w:p>
    <w:p>
      <w:pPr>
        <w:pStyle w:val="ListBullet"/>
      </w:pPr>
      <w:r>
        <w:rPr>
          <w:b/>
        </w:rPr>
        <w:t xml:space="preserve">Zechariah 13:7-9 - </w:t>
      </w:r>
      <w:r>
        <w:t>A remnant is brought through fire and refined.</w:t>
      </w:r>
    </w:p>
    <w:p>
      <w:pPr>
        <w:pStyle w:val="ListBullet"/>
      </w:pPr>
      <w:r>
        <w:rPr>
          <w:b/>
        </w:rPr>
        <w:t xml:space="preserve">1 Corinthians 3:9-15 - </w:t>
      </w:r>
      <w:r>
        <w:t>The foundation is Messiah and each person's work is tested by fire.</w:t>
      </w:r>
    </w:p>
    <w:p>
      <w:pPr>
        <w:pStyle w:val="ListBullet"/>
      </w:pPr>
      <w:r>
        <w:rPr>
          <w:b/>
        </w:rPr>
        <w:t xml:space="preserve">Genesis 12:1-4 - </w:t>
      </w:r>
      <w:r>
        <w:t>Abraham's call is used as the foundational pattern of Yah initiating and Abraham responding.</w:t>
      </w:r>
    </w:p>
    <w:p>
      <w:pPr>
        <w:pStyle w:val="ListBullet"/>
      </w:pPr>
      <w:r>
        <w:rPr>
          <w:b/>
        </w:rPr>
        <w:t xml:space="preserve">Luke 14:33 - </w:t>
      </w:r>
      <w:r>
        <w:t>Forsaking all is connected with discipleship.</w:t>
      </w:r>
    </w:p>
    <w:p>
      <w:pPr>
        <w:pStyle w:val="ListBullet"/>
      </w:pPr>
      <w:r>
        <w:rPr>
          <w:b/>
        </w:rPr>
        <w:t xml:space="preserve">Acts 16:14 - </w:t>
      </w:r>
      <w:r>
        <w:t>Yah opens Lydia's heart to pay attention and respond.</w:t>
      </w:r>
    </w:p>
    <w:p>
      <w:pPr>
        <w:pStyle w:val="ListBullet"/>
      </w:pPr>
      <w:r>
        <w:rPr>
          <w:b/>
        </w:rPr>
        <w:t xml:space="preserve">John 16:8 - </w:t>
      </w:r>
      <w:r>
        <w:t>The Spirit convicts concerning sin, righteousness, and judgment.</w:t>
      </w:r>
    </w:p>
    <w:p>
      <w:pPr>
        <w:pStyle w:val="ListBullet"/>
      </w:pPr>
      <w:r>
        <w:rPr>
          <w:b/>
        </w:rPr>
        <w:t xml:space="preserve">Deuteronomy 30:6 - </w:t>
      </w:r>
      <w:r>
        <w:t>Circumcision of the heart so that Yah is loved with heart and soul.</w:t>
      </w:r>
    </w:p>
    <w:p>
      <w:pPr>
        <w:pStyle w:val="ListBullet"/>
      </w:pPr>
      <w:r>
        <w:rPr>
          <w:b/>
        </w:rPr>
        <w:t xml:space="preserve">Psalm 51:10-12 - </w:t>
      </w:r>
      <w:r>
        <w:t>A clean heart and willing spirit.</w:t>
      </w:r>
    </w:p>
    <w:p>
      <w:pPr>
        <w:pStyle w:val="ListBullet"/>
      </w:pPr>
      <w:r>
        <w:rPr>
          <w:b/>
        </w:rPr>
        <w:t xml:space="preserve">Psalm 27:8; Psalm 65:4; Psalm 119:18 - </w:t>
      </w:r>
      <w:r>
        <w:t>Seeking Yah, being brought near, and asking for opened eyes.</w:t>
      </w:r>
    </w:p>
    <w:p>
      <w:pPr>
        <w:pStyle w:val="ListBullet"/>
      </w:pPr>
      <w:r>
        <w:rPr>
          <w:b/>
        </w:rPr>
        <w:t xml:space="preserve">Ephesians 2:11-13 - </w:t>
      </w:r>
      <w:r>
        <w:t>Those once far off are brought near by the blood of Messiah.</w:t>
      </w:r>
    </w:p>
    <w:p>
      <w:pPr>
        <w:pStyle w:val="ListBullet"/>
      </w:pPr>
      <w:r>
        <w:rPr>
          <w:b/>
        </w:rPr>
        <w:t xml:space="preserve">1 Corinthians 2:10-14 - </w:t>
      </w:r>
      <w:r>
        <w:t>Spiritual things are revealed through the Spirit and may be rejected by the natural person.</w:t>
      </w:r>
    </w:p>
    <w:p>
      <w:pPr>
        <w:pStyle w:val="ListBullet"/>
      </w:pPr>
      <w:r>
        <w:rPr>
          <w:b/>
        </w:rPr>
        <w:t xml:space="preserve">John 8:43,47 - </w:t>
      </w:r>
      <w:r>
        <w:t>The Teaching connects hearing Yah's words with receptivity rather than resistance.</w:t>
      </w:r>
    </w:p>
    <w:p>
      <w:pPr>
        <w:pStyle w:val="ListBullet"/>
      </w:pPr>
      <w:r>
        <w:rPr>
          <w:b/>
        </w:rPr>
        <w:t xml:space="preserve">Revelation 19:9 - </w:t>
      </w:r>
      <w:r>
        <w:t>Blessed are those called to the marriage supper of the Lamb.</w:t>
      </w:r>
    </w:p>
    <w:p>
      <w:pPr>
        <w:pStyle w:val="ListBullet"/>
      </w:pPr>
      <w:r>
        <w:rPr>
          <w:b/>
        </w:rPr>
        <w:t xml:space="preserve">Revelation 22:14 - </w:t>
      </w:r>
      <w:r>
        <w:t>The Teaching connects washed robes with the right to the tree of life and entrance through the gates.</w:t>
      </w:r>
    </w:p>
    <w:p>
      <w:pPr>
        <w:pStyle w:val="ListBullet"/>
      </w:pPr>
      <w:r>
        <w:rPr>
          <w:b/>
        </w:rPr>
        <w:t xml:space="preserve">Revelation 17:14 - </w:t>
      </w:r>
      <w:r>
        <w:t>The concluding summary: called, chosen, and faithful.</w:t>
      </w:r>
    </w:p>
    <w:p>
      <w:pPr>
        <w:pStyle w:val="Heading1"/>
      </w:pPr>
      <w:r>
        <w:t>Key Takeaways</w:t>
      </w:r>
    </w:p>
    <w:p>
      <w:pPr>
        <w:pStyle w:val="ListBullet"/>
      </w:pPr>
      <w:r>
        <w:t>The phrase must be read in the context of Matthew 22's wedding-feast parable rather than used as a stand-alone slogan.</w:t>
      </w:r>
    </w:p>
    <w:p>
      <w:pPr>
        <w:pStyle w:val="ListBullet"/>
      </w:pPr>
      <w:r>
        <w:t>The Teaching rejects the idea that a denomination or institution can simply identify itself as the exclusive 'few chosen.'</w:t>
      </w:r>
    </w:p>
    <w:p>
      <w:pPr>
        <w:pStyle w:val="ListBullet"/>
      </w:pPr>
      <w:r>
        <w:t>Scripture simultaneously presents Yah's desire for repentance and salvation and a recurring pattern of a faithful remnant.</w:t>
      </w:r>
    </w:p>
    <w:p>
      <w:pPr>
        <w:pStyle w:val="ListBullet"/>
      </w:pPr>
      <w:r>
        <w:t>In the Teaching's reading of Matthew 22, the invitation is broad, but responding to the invitation is not the same as being properly prepared for the feast.</w:t>
      </w:r>
    </w:p>
    <w:p>
      <w:pPr>
        <w:pStyle w:val="ListBullet"/>
      </w:pPr>
      <w:r>
        <w:t>The wedding garment is connected with grace and righteousness provided through Messiah and a faithful response to Yah.</w:t>
      </w:r>
    </w:p>
    <w:p>
      <w:pPr>
        <w:pStyle w:val="ListBullet"/>
      </w:pPr>
      <w:r>
        <w:t>John 6:44-45 is central: the Father draws, and Yeshua immediately describes those who have heard and learned from the Father as coming to Him.</w:t>
      </w:r>
    </w:p>
    <w:p>
      <w:pPr>
        <w:pStyle w:val="ListBullet"/>
      </w:pPr>
      <w:r>
        <w:t>The Teaching describes the Father's drawing through the biblical patterns of calling, stirring the heart, opening the heart, conviction, circumcision of the heart, seeking, revelation, and being brought near.</w:t>
      </w:r>
    </w:p>
    <w:p>
      <w:pPr>
        <w:pStyle w:val="ListBullet"/>
      </w:pPr>
      <w:r>
        <w:t>The human response remains voluntary in the Teaching: a person may seek and respond or resist what is being revealed.</w:t>
      </w:r>
    </w:p>
    <w:p>
      <w:pPr>
        <w:pStyle w:val="ListBullet"/>
      </w:pPr>
      <w:r>
        <w:t>Abraham is presented as a pattern of being called away from what is familiar and responding with trust and obedience.</w:t>
      </w:r>
    </w:p>
    <w:p>
      <w:pPr>
        <w:pStyle w:val="ListBullet"/>
      </w:pPr>
      <w:r>
        <w:t>The Teaching connects being brought near to becoming part of the covenant people through Messiah, drawing on Ephesians 2.</w:t>
      </w:r>
    </w:p>
    <w:p>
      <w:pPr>
        <w:pStyle w:val="ListBullet"/>
      </w:pPr>
      <w:r>
        <w:t>The conclusion does not identify the chosen by organizational rank or denominational affiliation; the final emphasis is being called, chosen, and faithful.</w:t>
      </w:r>
    </w:p>
    <w:p>
      <w:pPr>
        <w:pStyle w:val="ListBullet"/>
      </w:pPr>
      <w:r>
        <w:t>Faithfulness is described as hearing, opening the heart to Scripture, and obeying without resistance, while acknowledging that Yah ultimately knows who are His.</w:t>
      </w:r>
    </w:p>
    <w:p>
      <w:pPr>
        <w:pStyle w:val="Heading1"/>
      </w:pPr>
      <w:r>
        <w:t>Study Outline</w:t>
      </w:r>
    </w:p>
    <w:p>
      <w:pPr>
        <w:pStyle w:val="Heading2"/>
      </w:pPr>
      <w:r>
        <w:t>1. Read the parable in context</w:t>
      </w:r>
    </w:p>
    <w:p>
      <w:pPr>
        <w:pStyle w:val="ListBullet"/>
      </w:pPr>
      <w:r>
        <w:t>Matthew 22:1-14 is the controlling passage.</w:t>
      </w:r>
    </w:p>
    <w:p>
      <w:pPr>
        <w:pStyle w:val="ListBullet"/>
      </w:pPr>
      <w:r>
        <w:t>The king, son, servants, invited guests, later guests, and wedding garment must be considered within the narrative.</w:t>
      </w:r>
    </w:p>
    <w:p>
      <w:pPr>
        <w:pStyle w:val="ListBullet"/>
      </w:pPr>
      <w:r>
        <w:t>The Teaching warns against making 'few are chosen' a stand-alone proof text.</w:t>
      </w:r>
    </w:p>
    <w:p>
      <w:pPr>
        <w:pStyle w:val="Heading2"/>
      </w:pPr>
      <w:r>
        <w:t>2. The 'few' and the remnant</w:t>
      </w:r>
    </w:p>
    <w:p>
      <w:pPr>
        <w:pStyle w:val="ListBullet"/>
      </w:pPr>
      <w:r>
        <w:t>Matthew 7 and Luke 13 use the language of the narrow way and the few.</w:t>
      </w:r>
    </w:p>
    <w:p>
      <w:pPr>
        <w:pStyle w:val="ListBullet"/>
      </w:pPr>
      <w:r>
        <w:t>Romans 9 and Romans 11 connect the discussion to the remnant.</w:t>
      </w:r>
    </w:p>
    <w:p>
      <w:pPr>
        <w:pStyle w:val="ListBullet"/>
      </w:pPr>
      <w:r>
        <w:t>Isaiah, Ezekiel, and Zechariah provide the Tanakh background used in the Teaching.</w:t>
      </w:r>
    </w:p>
    <w:p>
      <w:pPr>
        <w:pStyle w:val="Heading2"/>
      </w:pPr>
      <w:r>
        <w:t>3. Yah's desire and the difficult question</w:t>
      </w:r>
    </w:p>
    <w:p>
      <w:pPr>
        <w:pStyle w:val="ListBullet"/>
      </w:pPr>
      <w:r>
        <w:t>1 Timothy 2, 2 Peter 3, Ezekiel 18, 1 John 2, and John 3 are used to show Yah's desire for repentance and salvation.</w:t>
      </w:r>
    </w:p>
    <w:p>
      <w:pPr>
        <w:pStyle w:val="ListBullet"/>
      </w:pPr>
      <w:r>
        <w:t>The Teaching asks how this fits with 'few are chosen.'</w:t>
      </w:r>
    </w:p>
    <w:p>
      <w:pPr>
        <w:pStyle w:val="ListBullet"/>
      </w:pPr>
      <w:r>
        <w:t>The answer developed later includes the Father's drawing and the human response.</w:t>
      </w:r>
    </w:p>
    <w:p>
      <w:pPr>
        <w:pStyle w:val="Heading2"/>
      </w:pPr>
      <w:r>
        <w:t>4. Identifying the wedding-feast players</w:t>
      </w:r>
    </w:p>
    <w:p>
      <w:pPr>
        <w:pStyle w:val="ListBullet"/>
      </w:pPr>
      <w:r>
        <w:t>The Teaching identifies the king with Yah and the son with Yeshua.</w:t>
      </w:r>
    </w:p>
    <w:p>
      <w:pPr>
        <w:pStyle w:val="ListBullet"/>
      </w:pPr>
      <w:r>
        <w:t>The first invitation is connected with covenant Israel and its leadership; the later invitation goes outward more broadly.</w:t>
      </w:r>
    </w:p>
    <w:p>
      <w:pPr>
        <w:pStyle w:val="ListBullet"/>
      </w:pPr>
      <w:r>
        <w:t>The guest without the wedding garment represents a person present among the gathered but not properly attired.</w:t>
      </w:r>
    </w:p>
    <w:p>
      <w:pPr>
        <w:pStyle w:val="Heading2"/>
      </w:pPr>
      <w:r>
        <w:t>5. The wedding garment</w:t>
      </w:r>
    </w:p>
    <w:p>
      <w:pPr>
        <w:pStyle w:val="ListBullet"/>
      </w:pPr>
      <w:r>
        <w:t>The garment is connected with righteousness and faithfulness rather than mere attendance or profession.</w:t>
      </w:r>
    </w:p>
    <w:p>
      <w:pPr>
        <w:pStyle w:val="ListBullet"/>
      </w:pPr>
      <w:r>
        <w:t>The Teaching says invitation alone does not remove covenantal and moral responsibility.</w:t>
      </w:r>
    </w:p>
    <w:p>
      <w:pPr>
        <w:pStyle w:val="ListBullet"/>
      </w:pPr>
      <w:r>
        <w:t>The conclusion describes the proper attire as grace and righteousness freely provided through Messiah.</w:t>
      </w:r>
    </w:p>
    <w:p>
      <w:pPr>
        <w:pStyle w:val="Heading2"/>
      </w:pPr>
      <w:r>
        <w:t>6. The prophetic remnant pattern</w:t>
      </w:r>
    </w:p>
    <w:p>
      <w:pPr>
        <w:pStyle w:val="ListBullet"/>
      </w:pPr>
      <w:r>
        <w:t>Israel is described as Yah's elect nation, yet Scripture repeatedly preserves a faithful remnant.</w:t>
      </w:r>
    </w:p>
    <w:p>
      <w:pPr>
        <w:pStyle w:val="ListBullet"/>
      </w:pPr>
      <w:r>
        <w:t>Isaiah 1, Isaiah 10, Ezekiel 5, and Zechariah 13 are used to illustrate this pattern.</w:t>
      </w:r>
    </w:p>
    <w:p>
      <w:pPr>
        <w:pStyle w:val="ListBullet"/>
      </w:pPr>
      <w:r>
        <w:t>1 Corinthians 3 is connected to testing and refinement by fire.</w:t>
      </w:r>
    </w:p>
    <w:p>
      <w:pPr>
        <w:pStyle w:val="Heading2"/>
      </w:pPr>
      <w:r>
        <w:t>7. What does it mean for the Father to draw?</w:t>
      </w:r>
    </w:p>
    <w:p>
      <w:pPr>
        <w:pStyle w:val="ListBullet"/>
      </w:pPr>
      <w:r>
        <w:t>John 6:44 is read together with John 6:45.</w:t>
      </w:r>
    </w:p>
    <w:p>
      <w:pPr>
        <w:pStyle w:val="ListBullet"/>
      </w:pPr>
      <w:r>
        <w:t>The Teaching says the next verse explains drawing through hearing and learning from the Father.</w:t>
      </w:r>
    </w:p>
    <w:p>
      <w:pPr>
        <w:pStyle w:val="ListBullet"/>
      </w:pPr>
      <w:r>
        <w:t>Spiritual resistance is contrasted with humble seeking when a teaching challenges existing assumptions.</w:t>
      </w:r>
    </w:p>
    <w:p>
      <w:pPr>
        <w:pStyle w:val="Heading2"/>
      </w:pPr>
      <w:r>
        <w:t>8. The calling process</w:t>
      </w:r>
    </w:p>
    <w:p>
      <w:pPr>
        <w:pStyle w:val="ListBullet"/>
      </w:pPr>
      <w:r>
        <w:t>Abraham's call in Genesis 12 is presented as the first major pattern: Yah initiates and Abraham responds.</w:t>
      </w:r>
    </w:p>
    <w:p>
      <w:pPr>
        <w:pStyle w:val="ListBullet"/>
      </w:pPr>
      <w:r>
        <w:t>Luke 14 connects discipleship with forsaking all.</w:t>
      </w:r>
    </w:p>
    <w:p>
      <w:pPr>
        <w:pStyle w:val="ListBullet"/>
      </w:pPr>
      <w:r>
        <w:t>The Teaching then traces stirring, an opened heart, conviction, circumcision of the heart, seeking, revelation, obedience, and being brought near.</w:t>
      </w:r>
    </w:p>
    <w:p>
      <w:pPr>
        <w:pStyle w:val="Heading2"/>
      </w:pPr>
      <w:r>
        <w:t>9. Response and resistance</w:t>
      </w:r>
    </w:p>
    <w:p>
      <w:pPr>
        <w:pStyle w:val="ListBullet"/>
      </w:pPr>
      <w:r>
        <w:t>Acts 16 is used to show the Lord opening Lydia's heart.</w:t>
      </w:r>
    </w:p>
    <w:p>
      <w:pPr>
        <w:pStyle w:val="ListBullet"/>
      </w:pPr>
      <w:r>
        <w:t>John 16, Deuteronomy 30, Psalm 51, and Psalm 119 are used to describe Yah's work in the heart.</w:t>
      </w:r>
    </w:p>
    <w:p>
      <w:pPr>
        <w:pStyle w:val="ListBullet"/>
      </w:pPr>
      <w:r>
        <w:t>The Teaching also insists that the person can resist rather than respond.</w:t>
      </w:r>
    </w:p>
    <w:p>
      <w:pPr>
        <w:pStyle w:val="Heading2"/>
      </w:pPr>
      <w:r>
        <w:t>10. Called, chosen, faithful</w:t>
      </w:r>
    </w:p>
    <w:p>
      <w:pPr>
        <w:pStyle w:val="ListBullet"/>
      </w:pPr>
      <w:r>
        <w:t>The conclusion returns to the wedding invitation as both celebration and caution.</w:t>
      </w:r>
    </w:p>
    <w:p>
      <w:pPr>
        <w:pStyle w:val="ListBullet"/>
      </w:pPr>
      <w:r>
        <w:t>Revelation 17:14 supplies the final three-word summary: called, chosen, faithful.</w:t>
      </w:r>
    </w:p>
    <w:p>
      <w:pPr>
        <w:pStyle w:val="ListBullet"/>
      </w:pPr>
      <w:r>
        <w:t>The Teaching says Yah ultimately knows who are His; the believer's response is to follow, love, obey, and remain faithful.</w:t>
      </w:r>
    </w:p>
    <w:p>
      <w:pPr>
        <w:pStyle w:val="Heading1"/>
      </w:pPr>
      <w:r>
        <w:t>Discussion &amp; Reflection</w:t>
      </w:r>
    </w:p>
    <w:p>
      <w:r>
        <w:t>1. Why is Matthew 22:14 easy to misuse when separated from the parable?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2. How does the remnant pattern in Isaiah and Romans help frame the word 'few'?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3. How does the Teaching hold together Yah's desire that people repent with the reality of a faithful remnant?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4. What does the wedding garment represent in the Teaching?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5. Why is John 6:45 important for understanding John 6:44?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6. What is the difference between being invited and faithfully responding?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7. Which steps in the Teaching's 'drawing' process are actions of Yah, and where does human response appear?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8. How does Abraham illustrate calling and response?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9. What forms can spiritual resistance take when Scripture challenges a person's existing assumptions?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10. What does 'called, chosen, faithful' mean in the Teaching's conclusion?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Personal Application</w:t>
      </w:r>
    </w:p>
    <w:p>
      <w:r>
        <w:rPr>
          <w:b/>
        </w:rPr>
        <w:t xml:space="preserve">Prayer Focus: </w:t>
      </w:r>
      <w:r>
        <w:t>Ask Yah for a receptive heart, opened eyes, a willing spirit, humility when Scripture challenges existing assumptions, and faithfulness to respond in love and obedience.</w:t>
      </w:r>
    </w:p>
    <w:p>
      <w:pPr>
        <w:pStyle w:val="ListBullet"/>
      </w:pPr>
      <w:r>
        <w:t>Where am I tempted to rely on religious identity rather than a faithful response to Yah?</w:t>
      </w:r>
    </w:p>
    <w:p>
      <w:r>
        <w:t>__________________________________________________________________________________________</w:t>
      </w:r>
    </w:p>
    <w:p>
      <w:pPr>
        <w:pStyle w:val="ListBullet"/>
      </w:pPr>
      <w:r>
        <w:t>Is there a biblical teaching I resist because it conflicts with what I have always assumed?</w:t>
      </w:r>
    </w:p>
    <w:p>
      <w:r>
        <w:t>__________________________________________________________________________________________</w:t>
      </w:r>
    </w:p>
    <w:p>
      <w:pPr>
        <w:pStyle w:val="ListBullet"/>
      </w:pPr>
      <w:r>
        <w:t>How have I seen Yah stir, convict, open, or redirect my heart?</w:t>
      </w:r>
    </w:p>
    <w:p>
      <w:r>
        <w:t>__________________________________________________________________________________________</w:t>
      </w:r>
    </w:p>
    <w:p>
      <w:pPr>
        <w:pStyle w:val="ListBullet"/>
      </w:pPr>
      <w:r>
        <w:t>What would a faithful response to His present call look like in my life?</w:t>
      </w:r>
    </w:p>
    <w:p>
      <w:r>
        <w:t>__________________________________________________________________________________________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5324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5324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5324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